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bookmarkStart w:id="0" w:name="_GoBack"/>
      <w:bookmarkEnd w:id="0"/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6E10FA82" w:rsidR="00AE3153" w:rsidRPr="00AE3153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Alejandro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14FD0716" w:rsidR="00AE3153" w:rsidRPr="00AE3153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López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5929FACF" w:rsidR="00AE3153" w:rsidRPr="00AE3153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Escutia</w:t>
            </w:r>
          </w:p>
        </w:tc>
      </w:tr>
      <w:tr w:rsidR="00C171E5" w14:paraId="65A5B2B8" w14:textId="77777777" w:rsidTr="00AE3153">
        <w:tc>
          <w:tcPr>
            <w:tcW w:w="2547" w:type="dxa"/>
          </w:tcPr>
          <w:p w14:paraId="32019036" w14:textId="77777777" w:rsidR="00C171E5" w:rsidRPr="00AE3153" w:rsidRDefault="00C171E5" w:rsidP="008E3EA5">
            <w:pPr>
              <w:rPr>
                <w:rFonts w:ascii="Franklin Gothic Book" w:hAnsi="Franklin Gothic Book"/>
                <w:b/>
                <w:sz w:val="28"/>
              </w:rPr>
            </w:pPr>
          </w:p>
        </w:tc>
        <w:tc>
          <w:tcPr>
            <w:tcW w:w="7229" w:type="dxa"/>
          </w:tcPr>
          <w:p w14:paraId="01063180" w14:textId="77777777" w:rsidR="00C171E5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</w:p>
        </w:tc>
      </w:tr>
      <w:tr w:rsidR="00C171E5" w14:paraId="28C26AAB" w14:textId="77777777" w:rsidTr="00AE3153">
        <w:tc>
          <w:tcPr>
            <w:tcW w:w="2547" w:type="dxa"/>
          </w:tcPr>
          <w:p w14:paraId="59CA6CD5" w14:textId="77777777" w:rsidR="00C171E5" w:rsidRPr="00AE3153" w:rsidRDefault="00C171E5" w:rsidP="008E3EA5">
            <w:pPr>
              <w:rPr>
                <w:rFonts w:ascii="Franklin Gothic Book" w:hAnsi="Franklin Gothic Book"/>
                <w:b/>
                <w:sz w:val="28"/>
              </w:rPr>
            </w:pPr>
          </w:p>
        </w:tc>
        <w:tc>
          <w:tcPr>
            <w:tcW w:w="7229" w:type="dxa"/>
          </w:tcPr>
          <w:p w14:paraId="45BE1898" w14:textId="77777777" w:rsidR="00C171E5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53A44271" w:rsidR="00C403A2" w:rsidRDefault="00C171E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Inspector de Fiscalización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7B3AD0EC" w:rsidR="00C403A2" w:rsidRDefault="00C171E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Fiscalización y Reglamentos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090FD75C" w:rsidR="00F30B13" w:rsidRDefault="00C171E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2021 - 2024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1"/>
      <w:r w:rsidR="00F30B13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0EBED94C" w:rsidR="00AE3153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Bachillerato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2FDFBDD4" w:rsidR="00AE3153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Preparatoria Benito Juárez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6591EE82" w:rsidR="00AE3153" w:rsidRDefault="00C171E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1983 - 1986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2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2"/>
      <w:r w:rsidR="00745CD2">
        <w:rPr>
          <w:rStyle w:val="Refdecomentario"/>
        </w:rPr>
        <w:commentReference w:id="2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3DCC3C56" w:rsidR="00AE3153" w:rsidRDefault="00C171E5" w:rsidP="00AE3153">
            <w:r>
              <w:t>Inspector de Fiscalización y Reglamentos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03E26BEB" w:rsidR="00AE3153" w:rsidRDefault="00C171E5" w:rsidP="00AE3153">
            <w:r>
              <w:t>Presidencia Moroleón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1EB21B18" w:rsidR="00AE3153" w:rsidRDefault="00C171E5" w:rsidP="00AE3153">
            <w:r>
              <w:t>2018 - 2021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6B66C504" w:rsidR="00AE3153" w:rsidRDefault="00C171E5" w:rsidP="00AE3153">
            <w:r>
              <w:t>Ordenamiento del comercio y de los establecimientos con bebidas alcohólicas.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7777777" w:rsidR="00AE3153" w:rsidRDefault="00AE3153" w:rsidP="00D944F3"/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7777777" w:rsidR="00AE3153" w:rsidRDefault="00AE3153" w:rsidP="00D944F3"/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7777777" w:rsidR="00AE3153" w:rsidRDefault="00AE3153" w:rsidP="00D944F3"/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7777777" w:rsidR="00AE3153" w:rsidRDefault="00AE3153" w:rsidP="00D944F3"/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2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254EBC"/>
    <w:rsid w:val="00745CD2"/>
    <w:rsid w:val="008E3EA5"/>
    <w:rsid w:val="00960405"/>
    <w:rsid w:val="00AA6242"/>
    <w:rsid w:val="00AE3153"/>
    <w:rsid w:val="00C171E5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E2576-80E0-4F78-AF60-EA17CDC6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TERE REGLAMENTOS</cp:lastModifiedBy>
  <cp:revision>2</cp:revision>
  <dcterms:created xsi:type="dcterms:W3CDTF">2022-01-14T19:11:00Z</dcterms:created>
  <dcterms:modified xsi:type="dcterms:W3CDTF">2022-01-14T19:11:00Z</dcterms:modified>
</cp:coreProperties>
</file>